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4AAF" w14:textId="02313513" w:rsidR="009E4131" w:rsidRDefault="009E4131">
      <w:pPr>
        <w:pStyle w:val="BodyText"/>
        <w:ind w:left="107"/>
        <w:rPr>
          <w:rFonts w:ascii="Times New Roman"/>
          <w:noProof/>
          <w:sz w:val="20"/>
        </w:rPr>
      </w:pPr>
    </w:p>
    <w:p w14:paraId="586C1B78" w14:textId="77777777" w:rsidR="00C55B87" w:rsidRDefault="00C55B87">
      <w:pPr>
        <w:pStyle w:val="BodyText"/>
        <w:ind w:left="107"/>
        <w:rPr>
          <w:rFonts w:ascii="Times New Roman"/>
          <w:noProof/>
          <w:sz w:val="20"/>
        </w:rPr>
      </w:pPr>
    </w:p>
    <w:p w14:paraId="5B66EA10" w14:textId="77777777" w:rsidR="00C55B87" w:rsidRDefault="00C55B87">
      <w:pPr>
        <w:pStyle w:val="BodyText"/>
        <w:ind w:left="107"/>
        <w:rPr>
          <w:rFonts w:ascii="Times New Roman"/>
          <w:noProof/>
          <w:sz w:val="20"/>
        </w:rPr>
      </w:pPr>
    </w:p>
    <w:p w14:paraId="08402DD8" w14:textId="77777777" w:rsidR="00C55B87" w:rsidRDefault="00C55B87">
      <w:pPr>
        <w:pStyle w:val="BodyText"/>
        <w:ind w:left="107"/>
        <w:rPr>
          <w:rFonts w:ascii="Times New Roman"/>
          <w:noProof/>
          <w:sz w:val="20"/>
        </w:rPr>
      </w:pPr>
    </w:p>
    <w:p w14:paraId="184E27A0" w14:textId="77777777" w:rsidR="00C55B87" w:rsidRDefault="00C55B87">
      <w:pPr>
        <w:pStyle w:val="BodyText"/>
        <w:ind w:left="107"/>
        <w:rPr>
          <w:rFonts w:ascii="Times New Roman"/>
          <w:noProof/>
          <w:sz w:val="20"/>
        </w:rPr>
      </w:pPr>
    </w:p>
    <w:p w14:paraId="4C12892F" w14:textId="77777777" w:rsidR="00C55B87" w:rsidRDefault="00C55B87">
      <w:pPr>
        <w:pStyle w:val="BodyText"/>
        <w:ind w:left="107"/>
        <w:rPr>
          <w:rFonts w:ascii="Times New Roman"/>
          <w:noProof/>
          <w:sz w:val="20"/>
        </w:rPr>
      </w:pPr>
    </w:p>
    <w:p w14:paraId="060B46A6" w14:textId="77777777" w:rsidR="00C55B87" w:rsidRDefault="00C55B87">
      <w:pPr>
        <w:pStyle w:val="BodyText"/>
        <w:ind w:left="107"/>
        <w:rPr>
          <w:rFonts w:ascii="Times New Roman"/>
          <w:sz w:val="20"/>
        </w:rPr>
      </w:pPr>
    </w:p>
    <w:p w14:paraId="315EA106" w14:textId="77777777" w:rsidR="00C55B87" w:rsidRDefault="00C55B87">
      <w:pPr>
        <w:pStyle w:val="Heading1"/>
        <w:spacing w:before="226"/>
      </w:pPr>
    </w:p>
    <w:p w14:paraId="744F049F" w14:textId="18954401" w:rsidR="009E4131" w:rsidRDefault="00000000">
      <w:pPr>
        <w:pStyle w:val="Heading1"/>
        <w:spacing w:before="226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16713AEE" w14:textId="77777777" w:rsidR="009E4131" w:rsidRDefault="00000000">
      <w:pPr>
        <w:pStyle w:val="BodyText"/>
        <w:spacing w:before="176"/>
        <w:ind w:left="155"/>
      </w:pPr>
      <w:r>
        <w:t xml:space="preserve">February 9, </w:t>
      </w:r>
      <w:r>
        <w:rPr>
          <w:spacing w:val="-4"/>
        </w:rPr>
        <w:t>2024</w:t>
      </w:r>
    </w:p>
    <w:p w14:paraId="10EE76FC" w14:textId="77777777" w:rsidR="009E4131" w:rsidRDefault="00000000">
      <w:pPr>
        <w:pStyle w:val="BodyText"/>
        <w:spacing w:before="176"/>
        <w:ind w:left="155"/>
      </w:pPr>
      <w:hyperlink r:id="rId4">
        <w:r>
          <w:rPr>
            <w:spacing w:val="-2"/>
          </w:rPr>
          <w:t>www.votelevy.gov</w:t>
        </w:r>
      </w:hyperlink>
    </w:p>
    <w:p w14:paraId="27574FB4" w14:textId="77777777" w:rsidR="009E4131" w:rsidRDefault="00000000">
      <w:pPr>
        <w:spacing w:before="142"/>
        <w:ind w:left="32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1"/>
        </w:rPr>
        <w:t xml:space="preserve"> </w:t>
      </w:r>
      <w:r>
        <w:rPr>
          <w:rFonts w:ascii="Cambria"/>
          <w:b/>
          <w:color w:val="C00000"/>
          <w:spacing w:val="-5"/>
        </w:rPr>
        <w:t>OF</w:t>
      </w:r>
    </w:p>
    <w:p w14:paraId="5B998208" w14:textId="77777777" w:rsidR="009E4131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Jones</w:t>
      </w:r>
    </w:p>
    <w:p w14:paraId="2B1E5E59" w14:textId="77777777" w:rsidR="009E4131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Elections</w:t>
      </w:r>
    </w:p>
    <w:p w14:paraId="47165652" w14:textId="77777777" w:rsidR="009E4131" w:rsidRDefault="00000000">
      <w:pPr>
        <w:spacing w:before="71" w:line="288" w:lineRule="auto"/>
        <w:ind w:left="1773" w:right="614" w:hanging="197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8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3EFA6766" w14:textId="573AB4A6" w:rsidR="009E4131" w:rsidRDefault="00000000">
      <w:pPr>
        <w:ind w:left="543"/>
        <w:rPr>
          <w:rFonts w:ascii="Cambria"/>
          <w:sz w:val="20"/>
        </w:rPr>
      </w:pPr>
      <w:r>
        <w:br w:type="column"/>
      </w:r>
    </w:p>
    <w:p w14:paraId="57EE9E88" w14:textId="77777777" w:rsidR="00C55B87" w:rsidRDefault="00C55B87">
      <w:pPr>
        <w:pStyle w:val="BodyText"/>
        <w:spacing w:before="235" w:line="384" w:lineRule="auto"/>
        <w:ind w:left="110" w:right="271" w:firstLine="110"/>
      </w:pPr>
    </w:p>
    <w:p w14:paraId="349C89B1" w14:textId="77777777" w:rsidR="00C55B87" w:rsidRDefault="00C55B87">
      <w:pPr>
        <w:pStyle w:val="BodyText"/>
        <w:spacing w:before="235" w:line="384" w:lineRule="auto"/>
        <w:ind w:left="110" w:right="271" w:firstLine="110"/>
      </w:pPr>
    </w:p>
    <w:p w14:paraId="7B207D15" w14:textId="77777777" w:rsidR="00C55B87" w:rsidRDefault="00C55B87">
      <w:pPr>
        <w:pStyle w:val="BodyText"/>
        <w:spacing w:before="235" w:line="384" w:lineRule="auto"/>
        <w:ind w:left="110" w:right="271" w:firstLine="110"/>
      </w:pPr>
    </w:p>
    <w:p w14:paraId="2EFE0B5C" w14:textId="5B4B7E72" w:rsidR="009E4131" w:rsidRDefault="009E4131" w:rsidP="00C55B87">
      <w:pPr>
        <w:pStyle w:val="BodyText"/>
        <w:spacing w:before="235" w:line="384" w:lineRule="auto"/>
        <w:ind w:left="110" w:right="271" w:firstLine="110"/>
        <w:sectPr w:rsidR="009E4131" w:rsidSect="002302FC">
          <w:type w:val="continuous"/>
          <w:pgSz w:w="12240" w:h="15840"/>
          <w:pgMar w:top="760" w:right="620" w:bottom="280" w:left="680" w:header="720" w:footer="720" w:gutter="0"/>
          <w:cols w:num="3" w:space="720" w:equalWidth="0">
            <w:col w:w="2757" w:space="115"/>
            <w:col w:w="5345" w:space="32"/>
            <w:col w:w="2691"/>
          </w:cols>
        </w:sectPr>
      </w:pPr>
    </w:p>
    <w:p w14:paraId="6306918D" w14:textId="77777777" w:rsidR="009E4131" w:rsidRDefault="009E4131">
      <w:pPr>
        <w:pStyle w:val="BodyText"/>
      </w:pPr>
    </w:p>
    <w:p w14:paraId="0E0AB2DB" w14:textId="77777777" w:rsidR="009E4131" w:rsidRDefault="009E4131">
      <w:pPr>
        <w:pStyle w:val="BodyText"/>
        <w:spacing w:before="57"/>
      </w:pPr>
    </w:p>
    <w:p w14:paraId="4B7C2CDC" w14:textId="77777777" w:rsidR="009E4131" w:rsidRDefault="00000000">
      <w:pPr>
        <w:pStyle w:val="Heading1"/>
        <w:ind w:left="2547"/>
      </w:pPr>
      <w:r>
        <w:t>Voter</w:t>
      </w:r>
      <w:r>
        <w:rPr>
          <w:spacing w:val="-7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Presidential</w:t>
      </w:r>
      <w:r>
        <w:rPr>
          <w:spacing w:val="-3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rPr>
          <w:spacing w:val="-2"/>
        </w:rPr>
        <w:t>Primary</w:t>
      </w:r>
    </w:p>
    <w:p w14:paraId="75D1E1B0" w14:textId="77777777" w:rsidR="009E4131" w:rsidRDefault="009E4131">
      <w:pPr>
        <w:pStyle w:val="BodyText"/>
        <w:rPr>
          <w:b/>
        </w:rPr>
      </w:pPr>
    </w:p>
    <w:p w14:paraId="0FCC211D" w14:textId="77777777" w:rsidR="009E4131" w:rsidRDefault="009E4131">
      <w:pPr>
        <w:pStyle w:val="BodyText"/>
        <w:spacing w:before="197"/>
        <w:rPr>
          <w:b/>
        </w:rPr>
      </w:pPr>
    </w:p>
    <w:p w14:paraId="251F18E6" w14:textId="77777777" w:rsidR="009E4131" w:rsidRDefault="00000000">
      <w:pPr>
        <w:pStyle w:val="BodyText"/>
        <w:spacing w:line="285" w:lineRule="auto"/>
        <w:ind w:left="157" w:right="180" w:firstLine="724"/>
        <w:jc w:val="both"/>
      </w:pPr>
      <w:r>
        <w:t>The voter registration deadline and party affiliation change deadline for the 2024 Presidential Preference Primary Election is February 20, 2024.</w:t>
      </w:r>
    </w:p>
    <w:p w14:paraId="350AEE58" w14:textId="77777777" w:rsidR="009E4131" w:rsidRDefault="009E4131">
      <w:pPr>
        <w:pStyle w:val="BodyText"/>
        <w:spacing w:before="56"/>
      </w:pPr>
    </w:p>
    <w:p w14:paraId="7F66880C" w14:textId="77777777" w:rsidR="009E4131" w:rsidRDefault="00000000">
      <w:pPr>
        <w:pStyle w:val="BodyText"/>
        <w:spacing w:line="285" w:lineRule="auto"/>
        <w:ind w:left="157" w:right="181" w:firstLine="724"/>
        <w:jc w:val="both"/>
      </w:pPr>
      <w:r>
        <w:t>Florida is a closed primary election state, meaning that only voters registered with a political party can vote for that party's candidate in partisan races.</w:t>
      </w:r>
      <w:r>
        <w:rPr>
          <w:spacing w:val="79"/>
        </w:rPr>
        <w:t xml:space="preserve"> </w:t>
      </w:r>
      <w:r>
        <w:t>Only registered Republican voters will have a contest</w:t>
      </w:r>
      <w:r>
        <w:rPr>
          <w:spacing w:val="40"/>
        </w:rPr>
        <w:t xml:space="preserve"> </w:t>
      </w:r>
      <w:r>
        <w:t>to vote on in the March 19 Presidential Preference Primary.</w:t>
      </w:r>
      <w:r>
        <w:rPr>
          <w:spacing w:val="40"/>
        </w:rPr>
        <w:t xml:space="preserve"> </w:t>
      </w:r>
      <w:r>
        <w:t>All registered voters regardless of party, will be eligible to vote for President and Vice President in the November General Election.</w:t>
      </w:r>
    </w:p>
    <w:p w14:paraId="1B7E2BA6" w14:textId="77777777" w:rsidR="009E4131" w:rsidRDefault="009E4131">
      <w:pPr>
        <w:pStyle w:val="BodyText"/>
        <w:spacing w:before="56"/>
      </w:pPr>
    </w:p>
    <w:p w14:paraId="525D3960" w14:textId="77777777" w:rsidR="009E4131" w:rsidRDefault="00000000">
      <w:pPr>
        <w:pStyle w:val="BodyText"/>
        <w:spacing w:before="1" w:line="285" w:lineRule="auto"/>
        <w:ind w:left="157" w:right="178" w:firstLine="724"/>
        <w:jc w:val="both"/>
      </w:pPr>
      <w:r>
        <w:t>Election Day for the Presidential Primary Election is on March 19, 2024. Any individual who would</w:t>
      </w:r>
      <w:r>
        <w:rPr>
          <w:spacing w:val="40"/>
        </w:rPr>
        <w:t xml:space="preserve"> </w:t>
      </w:r>
      <w:r>
        <w:t>like to participate in the Presidential Preference Primary Election must be registered to vote by February 20, 2024.</w:t>
      </w:r>
      <w:r>
        <w:rPr>
          <w:spacing w:val="40"/>
        </w:rPr>
        <w:t xml:space="preserve"> </w:t>
      </w:r>
      <w:r>
        <w:t>Additionally, any voter who wishes to change their party affiliation must do so by the February 20th deadline for the change to take effect for this election.</w:t>
      </w:r>
    </w:p>
    <w:p w14:paraId="5D6EE8F2" w14:textId="77777777" w:rsidR="009E4131" w:rsidRDefault="009E4131">
      <w:pPr>
        <w:pStyle w:val="BodyText"/>
        <w:spacing w:before="56"/>
      </w:pPr>
    </w:p>
    <w:p w14:paraId="02EB7A4A" w14:textId="77777777" w:rsidR="009E4131" w:rsidRDefault="00000000">
      <w:pPr>
        <w:pStyle w:val="BodyText"/>
        <w:spacing w:line="285" w:lineRule="auto"/>
        <w:ind w:left="157" w:right="177" w:firstLine="724"/>
        <w:jc w:val="both"/>
      </w:pPr>
      <w:r>
        <w:t xml:space="preserve">If you are not registered to vote or need to update your voter registration record, you can register online at </w:t>
      </w:r>
      <w:hyperlink r:id="rId6">
        <w:r>
          <w:t>www.votelevy.gov</w:t>
        </w:r>
      </w:hyperlink>
      <w:r>
        <w:t xml:space="preserve"> or in person at the Levy County Supervisor of Elections office, which is located</w:t>
      </w:r>
      <w:r>
        <w:rPr>
          <w:spacing w:val="40"/>
        </w:rPr>
        <w:t xml:space="preserve"> </w:t>
      </w:r>
      <w:r>
        <w:t>at 421 S Court Street, Bronson, FL 32621.</w:t>
      </w:r>
    </w:p>
    <w:p w14:paraId="1EBF0B5A" w14:textId="77777777" w:rsidR="009E4131" w:rsidRDefault="009E4131">
      <w:pPr>
        <w:pStyle w:val="BodyText"/>
        <w:spacing w:before="56"/>
      </w:pPr>
    </w:p>
    <w:p w14:paraId="22234475" w14:textId="77777777" w:rsidR="009E4131" w:rsidRDefault="00000000">
      <w:pPr>
        <w:pStyle w:val="BodyText"/>
        <w:spacing w:before="1" w:line="285" w:lineRule="auto"/>
        <w:ind w:left="157" w:right="175" w:firstLine="724"/>
        <w:jc w:val="both"/>
      </w:pPr>
      <w:r>
        <w:t>For</w:t>
      </w:r>
      <w:r>
        <w:rPr>
          <w:spacing w:val="80"/>
        </w:rPr>
        <w:t xml:space="preserve"> </w:t>
      </w:r>
      <w:r>
        <w:t>more</w:t>
      </w:r>
      <w:r>
        <w:rPr>
          <w:spacing w:val="80"/>
        </w:rPr>
        <w:t xml:space="preserve"> </w:t>
      </w:r>
      <w:r>
        <w:t>information,</w:t>
      </w:r>
      <w:r>
        <w:rPr>
          <w:spacing w:val="80"/>
        </w:rPr>
        <w:t xml:space="preserve"> </w:t>
      </w:r>
      <w:r>
        <w:t>please</w:t>
      </w:r>
      <w:r>
        <w:rPr>
          <w:spacing w:val="80"/>
        </w:rPr>
        <w:t xml:space="preserve"> </w:t>
      </w:r>
      <w:r>
        <w:t>contact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Levy</w:t>
      </w:r>
      <w:r>
        <w:rPr>
          <w:spacing w:val="80"/>
        </w:rPr>
        <w:t xml:space="preserve"> </w:t>
      </w:r>
      <w:r>
        <w:t>County</w:t>
      </w:r>
      <w:r>
        <w:rPr>
          <w:spacing w:val="80"/>
        </w:rPr>
        <w:t xml:space="preserve"> </w:t>
      </w:r>
      <w:r>
        <w:t>Supervisor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Elections</w:t>
      </w:r>
      <w:r>
        <w:rPr>
          <w:spacing w:val="80"/>
        </w:rPr>
        <w:t xml:space="preserve"> </w:t>
      </w:r>
      <w:r>
        <w:t>Office</w:t>
      </w:r>
      <w:r>
        <w:rPr>
          <w:spacing w:val="80"/>
        </w:rPr>
        <w:t xml:space="preserve"> </w:t>
      </w:r>
      <w:r>
        <w:t>at</w:t>
      </w:r>
      <w:r>
        <w:rPr>
          <w:spacing w:val="80"/>
        </w:rPr>
        <w:t xml:space="preserve"> </w:t>
      </w:r>
      <w:r>
        <w:rPr>
          <w:spacing w:val="-2"/>
        </w:rPr>
        <w:t>352-486-5163.</w:t>
      </w:r>
    </w:p>
    <w:p w14:paraId="3E05EEEE" w14:textId="77777777" w:rsidR="009E4131" w:rsidRDefault="009E4131">
      <w:pPr>
        <w:pStyle w:val="BodyText"/>
        <w:rPr>
          <w:sz w:val="20"/>
        </w:rPr>
      </w:pPr>
    </w:p>
    <w:p w14:paraId="04AC03AC" w14:textId="77777777" w:rsidR="009E4131" w:rsidRDefault="009E4131">
      <w:pPr>
        <w:pStyle w:val="BodyText"/>
        <w:rPr>
          <w:sz w:val="20"/>
        </w:rPr>
      </w:pPr>
    </w:p>
    <w:p w14:paraId="56157D7A" w14:textId="77777777" w:rsidR="009E4131" w:rsidRDefault="009E4131">
      <w:pPr>
        <w:pStyle w:val="BodyText"/>
        <w:rPr>
          <w:sz w:val="20"/>
        </w:rPr>
      </w:pPr>
    </w:p>
    <w:p w14:paraId="117BA0AB" w14:textId="77777777" w:rsidR="009E4131" w:rsidRDefault="009E4131">
      <w:pPr>
        <w:pStyle w:val="BodyText"/>
        <w:rPr>
          <w:sz w:val="20"/>
        </w:rPr>
      </w:pPr>
    </w:p>
    <w:p w14:paraId="4ECF7073" w14:textId="77777777" w:rsidR="009E4131" w:rsidRDefault="009E4131">
      <w:pPr>
        <w:pStyle w:val="BodyText"/>
        <w:rPr>
          <w:sz w:val="20"/>
        </w:rPr>
      </w:pPr>
    </w:p>
    <w:p w14:paraId="0719CBB0" w14:textId="77777777" w:rsidR="009E4131" w:rsidRDefault="009E4131">
      <w:pPr>
        <w:pStyle w:val="BodyText"/>
        <w:spacing w:before="41"/>
        <w:rPr>
          <w:sz w:val="20"/>
        </w:rPr>
      </w:pPr>
    </w:p>
    <w:p w14:paraId="03A7E599" w14:textId="77777777" w:rsidR="009E4131" w:rsidRDefault="009E4131">
      <w:pPr>
        <w:rPr>
          <w:sz w:val="20"/>
        </w:rPr>
        <w:sectPr w:rsidR="009E4131" w:rsidSect="002302FC">
          <w:type w:val="continuous"/>
          <w:pgSz w:w="12240" w:h="15840"/>
          <w:pgMar w:top="760" w:right="620" w:bottom="280" w:left="680" w:header="720" w:footer="720" w:gutter="0"/>
          <w:cols w:space="720"/>
        </w:sectPr>
      </w:pPr>
    </w:p>
    <w:p w14:paraId="5B1FDD12" w14:textId="77777777" w:rsidR="009E4131" w:rsidRDefault="00000000">
      <w:pPr>
        <w:spacing w:before="92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7070E81C" w14:textId="77777777" w:rsidR="009E4131" w:rsidRDefault="00000000">
      <w:pPr>
        <w:spacing w:line="268" w:lineRule="exact"/>
        <w:ind w:left="34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36855B94" w14:textId="77777777" w:rsidR="009E4131" w:rsidRDefault="00000000">
      <w:pPr>
        <w:spacing w:before="56"/>
        <w:ind w:right="35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35171BB3" w14:textId="77777777" w:rsidR="009E4131" w:rsidRDefault="00000000">
      <w:pPr>
        <w:spacing w:before="51"/>
        <w:ind w:right="35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528E812F" w14:textId="77777777" w:rsidR="009E4131" w:rsidRDefault="00000000">
      <w:pPr>
        <w:spacing w:before="50"/>
        <w:ind w:right="35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4"/>
        </w:rPr>
        <w:t xml:space="preserve"> </w:t>
      </w:r>
      <w:hyperlink r:id="rId7">
        <w:r>
          <w:rPr>
            <w:b/>
            <w:color w:val="C00000"/>
            <w:spacing w:val="-2"/>
          </w:rPr>
          <w:t>tammy@votelevy.gov</w:t>
        </w:r>
      </w:hyperlink>
    </w:p>
    <w:sectPr w:rsidR="009E4131">
      <w:type w:val="continuous"/>
      <w:pgSz w:w="12240" w:h="15840"/>
      <w:pgMar w:top="760" w:right="620" w:bottom="280" w:left="680" w:header="720" w:footer="720" w:gutter="0"/>
      <w:cols w:num="2" w:space="720" w:equalWidth="0">
        <w:col w:w="3619" w:space="3920"/>
        <w:col w:w="34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131"/>
    <w:rsid w:val="002302FC"/>
    <w:rsid w:val="009E4131"/>
    <w:rsid w:val="00C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AE07"/>
  <w15:docId w15:val="{497E74CB-095E-41A9-9426-77CC62C2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07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my@votelev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levy.gov/" TargetMode="External"/><Relationship Id="rId5" Type="http://schemas.openxmlformats.org/officeDocument/2006/relationships/hyperlink" Target="http://www.votelevy.gov/" TargetMode="External"/><Relationship Id="rId4" Type="http://schemas.openxmlformats.org/officeDocument/2006/relationships/hyperlink" Target="http://www.votelevy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2024-02-09T17:59:00Z</dcterms:created>
  <dcterms:modified xsi:type="dcterms:W3CDTF">2024-02-09T18:03:00Z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Publisher 2010</vt:lpwstr>
  </property>
</Properties>
</file>